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firstLineChars="100" w:firstLine="720"/>
        <w:jc w:val="center"/>
        <w:rPr>
          <w:rFonts w:ascii="黑体" w:eastAsia="黑体" w:cs="黑体" w:hint="eastAsia"/>
          <w:b/>
          <w:bCs/>
          <w:sz w:val="72"/>
          <w:szCs w:val="72"/>
          <w:lang w:val="en-US" w:eastAsia="zh-CN"/>
        </w:rPr>
      </w:pPr>
    </w:p>
    <w:p>
      <w:pPr>
        <w:ind w:firstLineChars="100" w:firstLine="720"/>
        <w:jc w:val="center"/>
        <w:rPr>
          <w:rFonts w:ascii="黑体" w:eastAsia="黑体" w:cs="黑体" w:hint="eastAsia"/>
          <w:b/>
          <w:bCs/>
          <w:sz w:val="72"/>
          <w:szCs w:val="72"/>
          <w:lang w:val="en-US" w:eastAsia="zh-CN"/>
        </w:rPr>
      </w:pPr>
    </w:p>
    <w:p>
      <w:pPr>
        <w:ind w:firstLineChars="100" w:firstLine="720"/>
        <w:jc w:val="center"/>
        <w:rPr>
          <w:rFonts w:ascii="黑体" w:eastAsia="黑体" w:cs="黑体" w:hint="eastAsia"/>
          <w:b/>
          <w:bCs/>
          <w:sz w:val="72"/>
          <w:szCs w:val="72"/>
          <w:lang w:val="en-US" w:eastAsia="zh-CN"/>
        </w:rPr>
      </w:pPr>
    </w:p>
    <w:p>
      <w:pPr>
        <w:ind w:firstLineChars="100" w:firstLine="720"/>
        <w:jc w:val="center"/>
        <w:rPr>
          <w:rFonts w:ascii="黑体" w:eastAsia="黑体" w:cs="黑体" w:hint="eastAsia"/>
          <w:b/>
          <w:bCs/>
          <w:sz w:val="72"/>
          <w:szCs w:val="72"/>
          <w:lang w:val="en-US" w:eastAsia="zh-CN"/>
        </w:rPr>
      </w:pPr>
    </w:p>
    <w:p>
      <w:pPr>
        <w:ind w:firstLineChars="100" w:firstLine="720"/>
        <w:jc w:val="center"/>
        <w:rPr>
          <w:rFonts w:ascii="黑体" w:eastAsia="黑体" w:cs="黑体" w:hint="eastAsia"/>
          <w:b/>
          <w:bCs/>
          <w:sz w:val="72"/>
          <w:szCs w:val="72"/>
          <w:lang w:val="en-US" w:eastAsia="zh-CN"/>
        </w:rPr>
      </w:pPr>
    </w:p>
    <w:p>
      <w:pPr>
        <w:ind w:firstLineChars="100" w:firstLine="720"/>
        <w:jc w:val="center"/>
        <w:rPr>
          <w:rFonts w:ascii="黑体" w:eastAsia="黑体" w:cs="黑体" w:hint="eastAsia"/>
          <w:b/>
          <w:bCs/>
          <w:sz w:val="72"/>
          <w:szCs w:val="72"/>
          <w:lang w:val="en-US" w:eastAsia="zh-CN"/>
        </w:rPr>
      </w:pPr>
      <w:r>
        <w:rPr>
          <w:rFonts w:ascii="黑体" w:eastAsia="黑体" w:cs="黑体" w:hint="eastAsia"/>
          <w:b/>
          <w:bCs/>
          <w:sz w:val="72"/>
          <w:szCs w:val="72"/>
          <w:lang w:val="en-US" w:eastAsia="zh-CN"/>
        </w:rPr>
        <w:t>20</w:t>
      </w:r>
      <w:r>
        <w:rPr>
          <w:rFonts w:ascii="黑体" w:eastAsia="黑体" w:cs="黑体"/>
          <w:b/>
          <w:bCs/>
          <w:sz w:val="72"/>
          <w:szCs w:val="72"/>
          <w:lang w:val="en-US" w:eastAsia="zh-CN"/>
        </w:rPr>
        <w:t>20</w:t>
      </w:r>
      <w:r>
        <w:rPr>
          <w:rFonts w:ascii="黑体" w:eastAsia="黑体" w:cs="黑体" w:hint="eastAsia"/>
          <w:b/>
          <w:bCs/>
          <w:sz w:val="72"/>
          <w:szCs w:val="72"/>
          <w:lang w:val="en-US" w:eastAsia="zh-CN"/>
        </w:rPr>
        <w:t>年公务员考试公益备考讲座</w:t>
      </w:r>
    </w:p>
    <w:p>
      <w:pPr>
        <w:jc w:val="center"/>
        <w:rPr>
          <w:rFonts w:ascii="黑体" w:eastAsia="黑体" w:cs="黑体"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ascii="黑体" w:eastAsia="黑体" w:cs="黑体" w:hint="eastAsia"/>
          <w:sz w:val="72"/>
          <w:szCs w:val="72"/>
          <w:lang w:val="en-US" w:eastAsia="zh-CN"/>
        </w:rPr>
      </w:pPr>
    </w:p>
    <w:p>
      <w:pPr>
        <w:jc w:val="center"/>
        <w:rPr>
          <w:rFonts w:ascii="黑体" w:eastAsia="黑体" w:cs="黑体" w:hint="eastAsia"/>
          <w:sz w:val="72"/>
          <w:szCs w:val="72"/>
          <w:lang w:val="en-US" w:eastAsia="zh-CN"/>
        </w:rPr>
      </w:pPr>
    </w:p>
    <w:p>
      <w:pPr>
        <w:jc w:val="center"/>
        <w:rPr>
          <w:rFonts w:ascii="黑体" w:eastAsia="黑体" w:cs="黑体" w:hint="eastAsia"/>
          <w:sz w:val="72"/>
          <w:szCs w:val="72"/>
          <w:lang w:val="en-US" w:eastAsia="zh-CN"/>
        </w:rPr>
      </w:pPr>
    </w:p>
    <w:p>
      <w:pPr>
        <w:jc w:val="center"/>
        <w:rPr>
          <w:rFonts w:ascii="黑体" w:eastAsia="黑体" w:cs="黑体" w:hint="eastAsia"/>
          <w:sz w:val="72"/>
          <w:szCs w:val="72"/>
          <w:lang w:val="en-US" w:eastAsia="zh-CN"/>
        </w:rPr>
      </w:pPr>
    </w:p>
    <w:p>
      <w:pPr>
        <w:jc w:val="center"/>
        <w:rPr>
          <w:rFonts w:ascii="黑体" w:eastAsia="黑体" w:cs="黑体" w:hint="eastAsia"/>
          <w:sz w:val="72"/>
          <w:szCs w:val="72"/>
          <w:lang w:val="en-US" w:eastAsia="zh-CN"/>
        </w:rPr>
      </w:pPr>
    </w:p>
    <w:p>
      <w:pPr>
        <w:jc w:val="center"/>
        <w:rPr>
          <w:rFonts w:ascii="黑体" w:eastAsia="黑体" w:cs="黑体" w:hint="eastAsia"/>
          <w:sz w:val="72"/>
          <w:szCs w:val="72"/>
          <w:lang w:val="en-US" w:eastAsia="zh-CN"/>
        </w:rPr>
      </w:pPr>
    </w:p>
    <w:p>
      <w:pPr>
        <w:jc w:val="both"/>
        <w:rPr>
          <w:rFonts w:hint="eastAsia"/>
          <w:b/>
          <w:color w:val="000000"/>
          <w:sz w:val="52"/>
          <w:szCs w:val="52"/>
        </w:rPr>
      </w:pPr>
    </w:p>
    <w:p>
      <w:pPr>
        <w:jc w:val="center"/>
        <w:rPr>
          <w:rFonts w:ascii="黑体" w:eastAsia="黑体" w:hint="eastAsia"/>
          <w:sz w:val="40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ascii="宋体" w:eastAsia="宋体" w:cs="宋体" w:hint="eastAsia"/>
          <w:b/>
          <w:bCs/>
          <w:sz w:val="52"/>
          <w:szCs w:val="52"/>
        </w:rPr>
      </w:pPr>
      <w:r>
        <w:rPr>
          <w:rFonts w:ascii="宋体" w:eastAsia="宋体" w:cs="宋体" w:hint="eastAsia"/>
          <w:b/>
          <w:bCs/>
          <w:sz w:val="52"/>
          <w:szCs w:val="52"/>
        </w:rPr>
        <w:t>20</w:t>
      </w:r>
      <w:r>
        <w:rPr>
          <w:rFonts w:ascii="宋体" w:eastAsia="宋体" w:cs="宋体"/>
          <w:b/>
          <w:bCs/>
          <w:sz w:val="52"/>
          <w:szCs w:val="52"/>
        </w:rPr>
        <w:t>20</w:t>
      </w:r>
      <w:r>
        <w:rPr>
          <w:rFonts w:ascii="宋体" w:eastAsia="宋体" w:cs="宋体" w:hint="eastAsia"/>
          <w:b/>
          <w:bCs/>
          <w:sz w:val="52"/>
          <w:szCs w:val="52"/>
          <w:lang w:val="en-US" w:eastAsia="zh-CN"/>
        </w:rPr>
        <w:t>年公务员</w:t>
      </w:r>
      <w:r>
        <w:rPr>
          <w:rFonts w:ascii="宋体" w:eastAsia="宋体" w:cs="宋体" w:hint="eastAsia"/>
          <w:b/>
          <w:bCs/>
          <w:sz w:val="52"/>
          <w:szCs w:val="52"/>
          <w:lang w:eastAsia="zh-CN"/>
        </w:rPr>
        <w:t>考试</w:t>
      </w:r>
      <w:r>
        <w:rPr>
          <w:rFonts w:ascii="宋体" w:eastAsia="宋体" w:cs="宋体" w:hint="eastAsia"/>
          <w:b/>
          <w:bCs/>
          <w:sz w:val="52"/>
          <w:szCs w:val="52"/>
        </w:rPr>
        <w:t>公益备考</w:t>
      </w:r>
      <w:r>
        <w:rPr>
          <w:rFonts w:ascii="宋体" w:eastAsia="宋体" w:cs="宋体" w:hint="eastAsia"/>
          <w:b/>
          <w:bCs/>
          <w:sz w:val="52"/>
          <w:szCs w:val="52"/>
          <w:lang w:eastAsia="zh-CN"/>
        </w:rPr>
        <w:t>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ascii="宋体" w:eastAsia="宋体" w:cs="宋体" w:hint="eastAsia"/>
          <w:b/>
          <w:bCs w:val="0"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cs="宋体" w:hint="eastAsia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ascii="宋体" w:eastAsia="宋体" w:cs="宋体" w:hint="eastAsia"/>
          <w:b/>
          <w:bCs w:val="0"/>
          <w:sz w:val="28"/>
          <w:szCs w:val="28"/>
        </w:rPr>
        <w:t xml:space="preserve"> </w:t>
      </w:r>
      <w:r>
        <w:rPr>
          <w:rFonts w:ascii="宋体" w:cs="宋体" w:hint="eastAsia"/>
          <w:b/>
          <w:bCs w:val="0"/>
          <w:sz w:val="28"/>
          <w:szCs w:val="28"/>
          <w:lang w:val="en-US" w:eastAsia="zh-CN"/>
        </w:rPr>
        <w:t>武昌首义学院</w:t>
      </w:r>
      <w:r>
        <w:rPr>
          <w:rFonts w:ascii="宋体" w:eastAsia="宋体" w:cs="宋体" w:hint="eastAsia"/>
          <w:b/>
          <w:bCs w:val="0"/>
          <w:sz w:val="28"/>
          <w:szCs w:val="28"/>
        </w:rPr>
        <w:t>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一、活动简介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 w:firstLine="480"/>
        <w:jc w:val="left"/>
        <w:textAlignment w:val="auto"/>
        <w:outlineLvl w:val="9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>2020</w:t>
      </w:r>
      <w:r>
        <w:rPr>
          <w:rFonts w:ascii="宋体" w:eastAsia="宋体" w:cs="宋体" w:hint="eastAsia"/>
          <w:color w:val="000000"/>
          <w:kern w:val="0"/>
          <w:sz w:val="24"/>
          <w:szCs w:val="24"/>
          <w:lang w:eastAsia="zh-CN"/>
        </w:rPr>
        <w:t>年湖北省公务员备考</w:t>
      </w:r>
      <w:r>
        <w:rPr>
          <w:rFonts w:ascii="宋体" w:eastAsia="宋体" w:cs="宋体"/>
          <w:color w:val="000000"/>
          <w:kern w:val="0"/>
          <w:sz w:val="24"/>
          <w:szCs w:val="24"/>
        </w:rPr>
        <w:t>即将开始，大部分考生还没有</w:t>
      </w:r>
      <w:r>
        <w:rPr>
          <w:rFonts w:ascii="宋体" w:eastAsia="宋体" w:cs="宋体" w:hint="eastAsia"/>
          <w:color w:val="000000"/>
          <w:kern w:val="0"/>
          <w:sz w:val="24"/>
          <w:szCs w:val="24"/>
          <w:lang w:eastAsia="zh-CN"/>
        </w:rPr>
        <w:t>公务员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考</w:t>
      </w:r>
      <w:r>
        <w:rPr>
          <w:rFonts w:ascii="宋体" w:eastAsia="宋体" w:cs="宋体"/>
          <w:color w:val="000000"/>
          <w:kern w:val="0"/>
          <w:sz w:val="24"/>
          <w:szCs w:val="24"/>
        </w:rPr>
        <w:t>试的亲身经历，仅仅从书本和网络上对</w:t>
      </w:r>
      <w:r>
        <w:rPr>
          <w:rFonts w:ascii="宋体" w:eastAsia="宋体" w:cs="宋体" w:hint="eastAsia"/>
          <w:color w:val="000000"/>
          <w:kern w:val="0"/>
          <w:sz w:val="24"/>
          <w:szCs w:val="24"/>
          <w:lang w:eastAsia="zh-CN"/>
        </w:rPr>
        <w:t>公考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类考</w:t>
      </w:r>
      <w:r>
        <w:rPr>
          <w:rFonts w:ascii="宋体" w:eastAsia="宋体" w:cs="宋体"/>
          <w:color w:val="000000"/>
          <w:kern w:val="0"/>
          <w:sz w:val="24"/>
          <w:szCs w:val="24"/>
        </w:rPr>
        <w:t>试有一个感性认识和简单了解，还没有真正掌握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考试内容。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 w:firstLine="480"/>
        <w:jc w:val="left"/>
        <w:textAlignment w:val="auto"/>
        <w:outlineLvl w:val="9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正如所说“纸上得来终觉浅”，运筹千次，不如一战。</w:t>
      </w:r>
      <w:r>
        <w:rPr>
          <w:rFonts w:ascii="宋体" w:eastAsia="宋体" w:cs="宋体"/>
          <w:color w:val="000000"/>
          <w:kern w:val="0"/>
          <w:sz w:val="24"/>
          <w:szCs w:val="24"/>
        </w:rPr>
        <w:t>为了帮助广大考生在</w:t>
      </w:r>
      <w:r>
        <w:rPr>
          <w:rFonts w:ascii="宋体" w:eastAsia="宋体" w:cs="宋体" w:hint="eastAsia"/>
          <w:color w:val="000000"/>
          <w:kern w:val="0"/>
          <w:sz w:val="24"/>
          <w:szCs w:val="24"/>
          <w:lang w:eastAsia="zh-CN"/>
        </w:rPr>
        <w:t>考试</w:t>
      </w:r>
      <w:r>
        <w:rPr>
          <w:rFonts w:ascii="宋体" w:eastAsia="宋体" w:cs="宋体"/>
          <w:color w:val="000000"/>
          <w:kern w:val="0"/>
          <w:sz w:val="24"/>
          <w:szCs w:val="24"/>
        </w:rPr>
        <w:t>中脱颖而出，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中公教育</w:t>
      </w:r>
      <w:r>
        <w:rPr>
          <w:rFonts w:ascii="宋体" w:eastAsia="宋体" w:cs="宋体"/>
          <w:color w:val="000000"/>
          <w:kern w:val="0"/>
          <w:sz w:val="24"/>
          <w:szCs w:val="24"/>
        </w:rPr>
        <w:t>集团</w:t>
      </w:r>
      <w:r>
        <w:rPr>
          <w:rFonts w:ascii="宋体" w:eastAsia="宋体" w:cs="宋体" w:hint="eastAsia"/>
          <w:color w:val="000000"/>
          <w:kern w:val="0"/>
          <w:sz w:val="24"/>
          <w:szCs w:val="24"/>
          <w:lang w:eastAsia="zh-CN"/>
        </w:rPr>
        <w:t>武汉</w:t>
      </w:r>
      <w:r>
        <w:rPr>
          <w:rFonts w:ascii="宋体" w:eastAsia="宋体" w:cs="宋体"/>
          <w:color w:val="000000"/>
          <w:kern w:val="0"/>
          <w:sz w:val="24"/>
          <w:szCs w:val="24"/>
        </w:rPr>
        <w:t>分校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，将推出20</w:t>
      </w:r>
      <w:r>
        <w:rPr>
          <w:rFonts w:ascii="宋体" w:eastAsia="宋体" w:cs="宋体"/>
          <w:color w:val="000000"/>
          <w:kern w:val="0"/>
          <w:sz w:val="24"/>
          <w:szCs w:val="24"/>
        </w:rPr>
        <w:t>20</w:t>
      </w:r>
      <w:r>
        <w:rPr>
          <w:rFonts w:ascii="宋体" w:eastAsia="宋体" w:cs="宋体" w:hint="eastAsia"/>
          <w:color w:val="000000"/>
          <w:kern w:val="0"/>
          <w:sz w:val="24"/>
          <w:szCs w:val="24"/>
          <w:lang w:val="en-US" w:eastAsia="zh-CN"/>
        </w:rPr>
        <w:t>年公务员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考试备考公益讲座。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 w:firstLine="480"/>
        <w:jc w:val="left"/>
        <w:textAlignment w:val="auto"/>
        <w:outlineLvl w:val="9"/>
        <w:rPr>
          <w:rFonts w:ascii="宋体" w:eastAsia="宋体" w:hint="eastAsia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通过讲座现场指导，将让在校生了解</w:t>
      </w:r>
      <w:r>
        <w:rPr>
          <w:rFonts w:ascii="ˎ̥" w:eastAsia="宋体" w:hAnsi="ˎ̥"/>
          <w:color w:val="000000"/>
          <w:sz w:val="24"/>
          <w:szCs w:val="24"/>
        </w:rPr>
        <w:t>最接近真实的</w:t>
      </w:r>
      <w:r>
        <w:rPr>
          <w:rFonts w:ascii="ˎ̥" w:eastAsia="宋体" w:hAnsi="ˎ̥" w:hint="eastAsia"/>
          <w:color w:val="000000"/>
          <w:sz w:val="24"/>
          <w:szCs w:val="24"/>
        </w:rPr>
        <w:t>笔试、面</w:t>
      </w:r>
      <w:r>
        <w:rPr>
          <w:rFonts w:ascii="ˎ̥" w:eastAsia="宋体" w:hAnsi="ˎ̥"/>
          <w:color w:val="000000"/>
          <w:sz w:val="24"/>
          <w:szCs w:val="24"/>
        </w:rPr>
        <w:t>试</w:t>
      </w:r>
      <w:r>
        <w:rPr>
          <w:rFonts w:ascii="ˎ̥" w:eastAsia="宋体" w:hAnsi="ˎ̥" w:hint="eastAsia"/>
          <w:color w:val="000000"/>
          <w:sz w:val="24"/>
          <w:szCs w:val="24"/>
        </w:rPr>
        <w:t>的</w:t>
      </w:r>
      <w:r>
        <w:rPr>
          <w:rFonts w:ascii="ˎ̥" w:eastAsia="宋体" w:hAnsi="ˎ̥" w:hint="eastAsia"/>
          <w:color w:val="000000"/>
          <w:sz w:val="24"/>
          <w:szCs w:val="24"/>
          <w:lang w:eastAsia="zh-CN"/>
        </w:rPr>
        <w:t>公考类</w:t>
      </w:r>
      <w:r>
        <w:rPr>
          <w:rFonts w:ascii="ˎ̥" w:eastAsia="宋体" w:hAnsi="ˎ̥" w:hint="eastAsia"/>
          <w:color w:val="000000"/>
          <w:sz w:val="24"/>
          <w:szCs w:val="24"/>
        </w:rPr>
        <w:t>考试过程</w:t>
      </w:r>
      <w:r>
        <w:rPr>
          <w:rFonts w:ascii="ˎ̥" w:eastAsia="宋体" w:hAnsi="ˎ̥"/>
          <w:color w:val="000000"/>
          <w:sz w:val="24"/>
          <w:szCs w:val="24"/>
        </w:rPr>
        <w:t>，让参与者提前了解</w:t>
      </w:r>
      <w:r>
        <w:rPr>
          <w:rFonts w:ascii="ˎ̥" w:eastAsia="宋体" w:hAnsi="ˎ̥" w:hint="eastAsia"/>
          <w:color w:val="000000"/>
          <w:sz w:val="24"/>
          <w:szCs w:val="24"/>
          <w:lang w:eastAsia="zh-CN"/>
        </w:rPr>
        <w:t>国家公务员</w:t>
      </w:r>
      <w:r>
        <w:rPr>
          <w:rFonts w:ascii="ˎ̥" w:eastAsia="宋体" w:hAnsi="ˎ̥" w:hint="eastAsia"/>
          <w:color w:val="000000"/>
          <w:sz w:val="24"/>
          <w:szCs w:val="24"/>
        </w:rPr>
        <w:t>考试</w:t>
      </w:r>
      <w:r>
        <w:rPr>
          <w:rFonts w:ascii="ˎ̥" w:eastAsia="宋体" w:hAnsi="ˎ̥"/>
          <w:color w:val="000000"/>
          <w:sz w:val="24"/>
          <w:szCs w:val="24"/>
        </w:rPr>
        <w:t>的流程和考试氛围，让同学们在接受残酷的考验前有个良好准备，</w:t>
      </w:r>
      <w:r>
        <w:rPr>
          <w:rFonts w:ascii="宋体" w:eastAsia="宋体" w:hint="eastAsia"/>
          <w:sz w:val="24"/>
          <w:szCs w:val="24"/>
        </w:rPr>
        <w:t>并通过现场名师1对1权威互动指点，清晰认识到自身的不足，及时制定备考方案，提高应试能力，</w:t>
      </w:r>
      <w:r>
        <w:rPr>
          <w:rFonts w:ascii="宋体" w:eastAsia="宋体" w:hint="eastAsia"/>
          <w:color w:val="000000"/>
          <w:sz w:val="24"/>
          <w:szCs w:val="24"/>
        </w:rPr>
        <w:t>同时，以此进一步提高在校学生在解决实际问题过程中的各项能力，</w:t>
      </w:r>
      <w:r>
        <w:rPr>
          <w:rFonts w:ascii="宋体" w:eastAsia="宋体" w:hint="eastAsia"/>
          <w:sz w:val="24"/>
          <w:szCs w:val="24"/>
        </w:rPr>
        <w:t>提升学生就业能力和职业发展技能。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二、活动主题：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Chars="200" w:firstLine="480"/>
        <w:textAlignment w:val="auto"/>
        <w:outlineLvl w:val="9"/>
        <w:rPr>
          <w:rFonts w:hint="eastAsia"/>
          <w:sz w:val="24"/>
          <w:szCs w:val="24"/>
        </w:rPr>
      </w:pPr>
      <w:r>
        <w:rPr>
          <w:rFonts w:ascii="宋体" w:eastAsia="宋体" w:cs="宋体" w:hint="eastAsia"/>
          <w:sz w:val="24"/>
          <w:szCs w:val="24"/>
        </w:rPr>
        <w:t>20</w:t>
      </w:r>
      <w:r>
        <w:rPr>
          <w:rFonts w:ascii="宋体" w:eastAsia="宋体" w:cs="宋体"/>
          <w:sz w:val="24"/>
          <w:szCs w:val="24"/>
        </w:rPr>
        <w:t>20</w:t>
      </w:r>
      <w:r>
        <w:rPr>
          <w:rFonts w:ascii="宋体" w:eastAsia="宋体" w:cs="宋体" w:hint="eastAsia"/>
          <w:sz w:val="24"/>
          <w:szCs w:val="24"/>
          <w:lang w:val="en-US" w:eastAsia="zh-CN"/>
        </w:rPr>
        <w:t>公务员考试</w:t>
      </w:r>
      <w:r>
        <w:rPr>
          <w:rFonts w:ascii="宋体" w:eastAsia="宋体" w:cs="宋体" w:hint="eastAsia"/>
          <w:sz w:val="24"/>
          <w:szCs w:val="24"/>
        </w:rPr>
        <w:t>公益备考系列讲座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三、活动时间：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ascii="宋体"/>
          <w:b/>
          <w:sz w:val="28"/>
          <w:szCs w:val="28"/>
          <w:lang w:val="en-US" w:eastAsia="zh-CN"/>
        </w:rPr>
      </w:pPr>
      <w:r>
        <w:rPr>
          <w:rFonts w:ascii="宋体" w:hint="eastAsia"/>
          <w:b/>
          <w:sz w:val="28"/>
          <w:szCs w:val="28"/>
          <w:lang w:val="en-US" w:eastAsia="zh-CN"/>
        </w:rPr>
        <w:t>20</w:t>
      </w:r>
      <w:r>
        <w:rPr>
          <w:rFonts w:ascii="宋体"/>
          <w:b/>
          <w:sz w:val="28"/>
          <w:szCs w:val="28"/>
          <w:lang w:val="en-US" w:eastAsia="zh-CN"/>
        </w:rPr>
        <w:t>19</w:t>
      </w:r>
      <w:r>
        <w:rPr>
          <w:rFonts w:ascii="宋体" w:hint="eastAsia"/>
          <w:b/>
          <w:sz w:val="28"/>
          <w:szCs w:val="28"/>
          <w:lang w:val="en-US" w:eastAsia="zh-CN"/>
        </w:rPr>
        <w:t>年12月10号星期二晚上六点半到八点</w:t>
      </w:r>
      <w:r>
        <w:rPr>
          <w:rFonts w:ascii="宋体"/>
          <w:b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spacing w:line="360" w:lineRule="auto"/>
        <w:rPr>
          <w:rFonts w:ascii="宋体"/>
          <w:b/>
          <w:sz w:val="28"/>
          <w:szCs w:val="28"/>
          <w:lang w:val="en-US" w:eastAsia="zh-CN"/>
        </w:rPr>
      </w:pPr>
      <w:r>
        <w:rPr>
          <w:rFonts w:ascii="宋体"/>
          <w:b/>
          <w:sz w:val="28"/>
          <w:szCs w:val="28"/>
        </w:rPr>
        <w:t>四</w:t>
      </w:r>
      <w:r>
        <w:rPr>
          <w:rFonts w:ascii="宋体" w:hint="eastAsia"/>
          <w:b/>
          <w:sz w:val="28"/>
          <w:szCs w:val="28"/>
        </w:rPr>
        <w:t>、活动</w:t>
      </w:r>
      <w:r>
        <w:rPr>
          <w:rFonts w:ascii="宋体"/>
          <w:b/>
          <w:sz w:val="28"/>
          <w:szCs w:val="28"/>
        </w:rPr>
        <w:t>地点：</w:t>
      </w:r>
      <w:r>
        <w:rPr>
          <w:rFonts w:ascii="宋体"/>
          <w:b/>
          <w:sz w:val="28"/>
          <w:szCs w:val="28"/>
          <w:lang w:val="en-US" w:eastAsia="zh-CN"/>
        </w:rPr>
        <w:t>11号教学楼103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ascii="宋体"/>
          <w:b/>
          <w:sz w:val="28"/>
          <w:szCs w:val="28"/>
        </w:rPr>
      </w:pPr>
      <w:r>
        <w:rPr>
          <w:rFonts w:ascii="宋体"/>
          <w:b/>
          <w:sz w:val="28"/>
          <w:szCs w:val="28"/>
        </w:rPr>
        <w:t>五</w:t>
      </w:r>
      <w:r>
        <w:rPr>
          <w:rFonts w:ascii="宋体" w:hint="eastAsia"/>
          <w:b/>
          <w:sz w:val="28"/>
          <w:szCs w:val="28"/>
        </w:rPr>
        <w:t>、活动内容：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 w:firstLine="480"/>
        <w:textAlignment w:val="auto"/>
        <w:outlineLvl w:val="9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 xml:space="preserve">本次讲座主要侧重于三个方面。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 w:firstLine="480"/>
        <w:textAlignment w:val="auto"/>
        <w:outlineLvl w:val="9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第一，关于</w:t>
      </w:r>
      <w:r>
        <w:rPr>
          <w:rFonts w:ascii="宋体" w:hint="eastAsia"/>
          <w:bCs/>
          <w:sz w:val="24"/>
          <w:szCs w:val="24"/>
          <w:lang w:eastAsia="zh-CN"/>
        </w:rPr>
        <w:t>公务员</w:t>
      </w:r>
      <w:r>
        <w:rPr>
          <w:rFonts w:ascii="宋体" w:hint="eastAsia"/>
          <w:bCs/>
          <w:sz w:val="24"/>
          <w:szCs w:val="24"/>
        </w:rPr>
        <w:t>考试公告的解读，包括</w:t>
      </w:r>
      <w:r>
        <w:rPr>
          <w:rFonts w:ascii="宋体" w:hint="eastAsia"/>
          <w:bCs/>
          <w:sz w:val="24"/>
          <w:szCs w:val="24"/>
          <w:lang w:eastAsia="zh-CN"/>
        </w:rPr>
        <w:t>国考大纲的解读</w:t>
      </w:r>
      <w:r>
        <w:rPr>
          <w:rFonts w:ascii="宋体" w:hint="eastAsia"/>
          <w:bCs/>
          <w:sz w:val="24"/>
          <w:szCs w:val="24"/>
        </w:rPr>
        <w:t>，笔试，面试等内容。了解</w:t>
      </w:r>
      <w:r>
        <w:rPr>
          <w:rFonts w:ascii="宋体" w:hint="eastAsia"/>
          <w:bCs/>
          <w:sz w:val="24"/>
          <w:szCs w:val="24"/>
          <w:lang w:eastAsia="zh-CN"/>
        </w:rPr>
        <w:t>公务员</w:t>
      </w:r>
      <w:r>
        <w:rPr>
          <w:rFonts w:ascii="宋体" w:hint="eastAsia"/>
          <w:bCs/>
          <w:sz w:val="24"/>
          <w:szCs w:val="24"/>
        </w:rPr>
        <w:t>考试的流程，把握时间节点，给同学更多的备考建议及复习计划，带动学生就业准备热情。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 w:firstLine="480"/>
        <w:textAlignment w:val="auto"/>
        <w:outlineLvl w:val="9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第二，讲解</w:t>
      </w:r>
      <w:r>
        <w:rPr>
          <w:rFonts w:ascii="宋体" w:hint="eastAsia"/>
          <w:bCs/>
          <w:sz w:val="24"/>
          <w:szCs w:val="24"/>
          <w:lang w:eastAsia="zh-CN"/>
        </w:rPr>
        <w:t>公务员</w:t>
      </w:r>
      <w:r>
        <w:rPr>
          <w:rFonts w:ascii="宋体" w:hint="eastAsia"/>
          <w:bCs/>
          <w:sz w:val="24"/>
          <w:szCs w:val="24"/>
        </w:rPr>
        <w:t>笔试、面试中涉及到的测评要素，提升学生对于</w:t>
      </w:r>
      <w:r>
        <w:rPr>
          <w:rFonts w:ascii="宋体" w:hint="eastAsia"/>
          <w:bCs/>
          <w:sz w:val="24"/>
          <w:szCs w:val="24"/>
          <w:lang w:eastAsia="zh-CN"/>
        </w:rPr>
        <w:t>公务员的</w:t>
      </w:r>
      <w:r>
        <w:rPr>
          <w:rFonts w:ascii="宋体" w:hint="eastAsia"/>
          <w:bCs/>
          <w:sz w:val="24"/>
          <w:szCs w:val="24"/>
        </w:rPr>
        <w:t>认识，以及自身能力的认知。为学生就业备考进行科学指导。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 w:firstLine="480"/>
        <w:textAlignment w:val="auto"/>
        <w:outlineLvl w:val="9"/>
        <w:rPr>
          <w:rFonts w:ascii="宋体" w:hint="eastAsia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第三，关于大学生的人生规划，在同学迷茫时给予人生的方向，在择业的道路上给同学更多的选择和明示。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ascii="宋体"/>
          <w:b/>
          <w:sz w:val="28"/>
          <w:szCs w:val="28"/>
        </w:rPr>
      </w:pPr>
      <w:r>
        <w:rPr>
          <w:rFonts w:ascii="宋体"/>
          <w:b/>
          <w:sz w:val="28"/>
          <w:szCs w:val="28"/>
        </w:rPr>
        <w:t>六</w:t>
      </w:r>
      <w:bookmarkStart w:id="0" w:name="_GoBack"/>
      <w:bookmarkEnd w:id="0"/>
      <w:r>
        <w:rPr>
          <w:rFonts w:ascii="宋体" w:hint="eastAsia"/>
          <w:b/>
          <w:sz w:val="28"/>
          <w:szCs w:val="28"/>
        </w:rPr>
        <w:t>、活动对象：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Chars="200" w:firstLine="480"/>
        <w:textAlignment w:val="auto"/>
        <w:outlineLvl w:val="9"/>
        <w:rPr>
          <w:rFonts w:ascii="宋体" w:hint="eastAsia"/>
          <w:bCs/>
          <w:color w:val="000000"/>
          <w:sz w:val="24"/>
          <w:szCs w:val="24"/>
          <w:lang w:eastAsia="zh-CN"/>
        </w:rPr>
      </w:pPr>
      <w:r>
        <w:rPr>
          <w:rFonts w:ascii="宋体" w:hint="eastAsia"/>
          <w:bCs/>
          <w:color w:val="000000"/>
          <w:sz w:val="24"/>
          <w:szCs w:val="24"/>
        </w:rPr>
        <w:t>即将</w:t>
      </w:r>
      <w:r>
        <w:rPr>
          <w:rFonts w:ascii="宋体"/>
          <w:bCs/>
          <w:color w:val="000000"/>
          <w:sz w:val="24"/>
          <w:szCs w:val="24"/>
        </w:rPr>
        <w:t>毕业</w:t>
      </w:r>
      <w:r>
        <w:rPr>
          <w:rFonts w:ascii="宋体" w:hint="eastAsia"/>
          <w:bCs/>
          <w:color w:val="000000"/>
          <w:sz w:val="24"/>
          <w:szCs w:val="24"/>
          <w:lang w:eastAsia="zh-CN"/>
        </w:rPr>
        <w:t>的大四学生</w:t>
      </w:r>
      <w:r>
        <w:rPr>
          <w:rFonts w:ascii="宋体" w:hint="eastAsia"/>
          <w:bCs/>
          <w:color w:val="000000"/>
          <w:sz w:val="24"/>
          <w:szCs w:val="24"/>
        </w:rPr>
        <w:t>，</w:t>
      </w:r>
      <w:r>
        <w:rPr>
          <w:rFonts w:ascii="宋体" w:hint="eastAsia"/>
          <w:bCs/>
          <w:color w:val="000000"/>
          <w:sz w:val="24"/>
          <w:szCs w:val="24"/>
          <w:lang w:eastAsia="zh-CN"/>
        </w:rPr>
        <w:t>及</w:t>
      </w:r>
      <w:r>
        <w:rPr>
          <w:rFonts w:ascii="宋体"/>
          <w:bCs/>
          <w:color w:val="000000"/>
          <w:sz w:val="24"/>
          <w:szCs w:val="24"/>
        </w:rPr>
        <w:t>有意向</w:t>
      </w:r>
      <w:r>
        <w:rPr>
          <w:rFonts w:ascii="宋体" w:hint="eastAsia"/>
          <w:bCs/>
          <w:color w:val="000000"/>
          <w:sz w:val="24"/>
          <w:szCs w:val="24"/>
        </w:rPr>
        <w:t>参加</w:t>
      </w:r>
      <w:r>
        <w:rPr>
          <w:rFonts w:ascii="宋体" w:hint="eastAsia"/>
          <w:bCs/>
          <w:color w:val="000000"/>
          <w:sz w:val="24"/>
          <w:szCs w:val="24"/>
          <w:lang w:eastAsia="zh-CN"/>
        </w:rPr>
        <w:t>公考类考试</w:t>
      </w:r>
      <w:r>
        <w:rPr>
          <w:rFonts w:ascii="宋体" w:hint="eastAsia"/>
          <w:bCs/>
          <w:color w:val="000000"/>
          <w:sz w:val="24"/>
          <w:szCs w:val="24"/>
        </w:rPr>
        <w:t>的</w:t>
      </w:r>
      <w:r>
        <w:rPr>
          <w:rFonts w:ascii="宋体"/>
          <w:bCs/>
          <w:color w:val="000000"/>
          <w:sz w:val="24"/>
          <w:szCs w:val="24"/>
        </w:rPr>
        <w:t>所有</w:t>
      </w:r>
      <w:r>
        <w:rPr>
          <w:rFonts w:ascii="宋体" w:hint="eastAsia"/>
          <w:bCs/>
          <w:color w:val="000000"/>
          <w:sz w:val="24"/>
          <w:szCs w:val="24"/>
        </w:rPr>
        <w:t>在校生</w:t>
      </w:r>
      <w:r>
        <w:rPr>
          <w:rFonts w:ascii="宋体" w:hint="eastAsia"/>
          <w:bCs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200" w:firstLine="480"/>
        <w:textAlignment w:val="auto"/>
        <w:outlineLvl w:val="9"/>
        <w:rPr>
          <w:rFonts w:eastAsia="宋体" w:hint="eastAsia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variable"/>
    <w:sig w:usb0="00000000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styleId="15">
    <w:name w:val="Hyperlink"/>
    <w:rPr>
      <w:rFonts w:ascii="Times New Roman" w:eastAsia="宋体" w:hAnsi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3</Pages>
  <Words>655</Words>
  <Characters>678</Characters>
  <Lines>47</Lines>
  <Paragraphs>19</Paragraphs>
  <CharactersWithSpaces>717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Sky123.Org</cp:lastModifiedBy>
  <cp:revision>0</cp:revision>
  <dcterms:created xsi:type="dcterms:W3CDTF">2019-12-04T02:37:00Z</dcterms:created>
  <dcterms:modified xsi:type="dcterms:W3CDTF">2019-12-04T04:16:07Z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2052-11.1.0.9208</vt:lpwstr>
  </property>
</Properties>
</file>